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085185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270" w14:textId="77777777" w:rsidR="00A35EFD" w:rsidRDefault="00085185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1A38C7D0" w:rsidR="00A35EFD" w:rsidRDefault="00085185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>
        <w:t>0</w:t>
      </w:r>
      <w:r w:rsidR="00DA0534">
        <w:t>9</w:t>
      </w:r>
      <w:r>
        <w:t xml:space="preserve"> Assessor</w:t>
      </w:r>
      <w:r w:rsidR="00D8005F">
        <w:t>: Daniel Looney</w:t>
      </w:r>
    </w:p>
    <w:p w14:paraId="1405A20D" w14:textId="41A999DF" w:rsidR="00A35EFD" w:rsidRDefault="00085185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[</w:t>
      </w:r>
      <w:r w:rsidR="00D8005F">
        <w:rPr>
          <w:spacing w:val="-4"/>
        </w:rPr>
        <w:t xml:space="preserve"> 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>
        <w:trPr>
          <w:trHeight w:val="580"/>
        </w:trPr>
        <w:tc>
          <w:tcPr>
            <w:tcW w:w="4936" w:type="dxa"/>
            <w:gridSpan w:val="11"/>
          </w:tcPr>
          <w:p w14:paraId="469A8F22" w14:textId="429D8F4B" w:rsidR="00A35EFD" w:rsidRDefault="00085185">
            <w:pPr>
              <w:pStyle w:val="TableParagraph"/>
              <w:spacing w:before="100"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0844067A" w:rsidR="00A35EFD" w:rsidRPr="004B12F5" w:rsidRDefault="0046122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Cleaning 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085185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A35EFD" w:rsidRDefault="00085185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52A3D809" w:rsidR="00A35EFD" w:rsidRDefault="007F48B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Vitalise Poolside Cleaner and Maintainer</w:t>
            </w:r>
          </w:p>
        </w:tc>
      </w:tr>
      <w:tr w:rsidR="00A35EFD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A35EFD" w:rsidRDefault="00085185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6C5EF4DF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Clover Chemicals Ltd</w:t>
            </w:r>
          </w:p>
          <w:p w14:paraId="11E4F9A3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Clover House</w:t>
            </w:r>
          </w:p>
          <w:p w14:paraId="1849A7FA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Macclesfield Road</w:t>
            </w:r>
          </w:p>
          <w:p w14:paraId="5CBDD96A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Whaley Bridge, High Peak</w:t>
            </w:r>
          </w:p>
          <w:p w14:paraId="7A4AAF2A" w14:textId="77777777" w:rsidR="007F48B3" w:rsidRPr="007F48B3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Derbyshire</w:t>
            </w:r>
          </w:p>
          <w:p w14:paraId="4D13B9DF" w14:textId="1E2EE189" w:rsidR="004B12F5" w:rsidRPr="004B12F5" w:rsidRDefault="007F48B3" w:rsidP="007F48B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7F48B3">
              <w:rPr>
                <w:color w:val="0000FF"/>
                <w:sz w:val="20"/>
              </w:rPr>
              <w:t>SK23 7DQ</w:t>
            </w:r>
          </w:p>
        </w:tc>
      </w:tr>
      <w:tr w:rsidR="00A35EFD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A35EFD" w:rsidRDefault="00D8005F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5FAE0084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7F48B3">
              <w:rPr>
                <w:sz w:val="18"/>
              </w:rPr>
              <w:t>6</w:t>
            </w:r>
          </w:p>
        </w:tc>
      </w:tr>
      <w:tr w:rsidR="00A35EFD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2D6918" w:rsidR="00A35EFD" w:rsidRDefault="004B12F5" w:rsidP="004B12F5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01663 733 114</w:t>
            </w:r>
          </w:p>
        </w:tc>
      </w:tr>
      <w:tr w:rsidR="00A35EFD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A35EFD" w:rsidRDefault="00085185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D8005F"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6315682B" w:rsidR="00A35EFD" w:rsidRDefault="006E550F">
            <w:pPr>
              <w:pStyle w:val="TableParagraph"/>
              <w:spacing w:before="119" w:line="210" w:lineRule="exact"/>
              <w:ind w:left="100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 xml:space="preserve">Clear </w:t>
            </w:r>
          </w:p>
        </w:tc>
      </w:tr>
      <w:tr w:rsidR="00A35EFD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A35EFD" w:rsidRDefault="00085185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A35EFD" w:rsidRDefault="00085185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A35EFD" w:rsidRDefault="00085185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A35EFD" w:rsidRDefault="00085185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A35EFD" w:rsidRDefault="00085185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A35EFD" w:rsidRDefault="00085185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A35EFD" w:rsidRDefault="00085185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A35EFD" w:rsidRDefault="00085185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A35EFD" w:rsidRDefault="00085185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A35EFD" w:rsidRDefault="00085185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C982BDB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A35EFD" w:rsidRDefault="00A35EFD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79F02EC4" w:rsidR="00A35EFD" w:rsidRDefault="006F6147" w:rsidP="006F614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60" w:type="dxa"/>
            <w:gridSpan w:val="2"/>
          </w:tcPr>
          <w:p w14:paraId="43FB0AED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A35EFD" w:rsidRDefault="00085185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A35EFD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A35EFD" w:rsidRDefault="0008518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A35EFD" w:rsidRDefault="0008518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A35EFD" w:rsidRDefault="0008518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A35EFD" w:rsidRDefault="000851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A35EFD" w:rsidRDefault="00085185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A35EFD" w:rsidRDefault="000851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A35EFD" w:rsidRDefault="00085185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A35EFD" w:rsidRDefault="00085185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A35EFD" w:rsidRDefault="00085185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A35EFD" w:rsidRDefault="00085185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A35EFD" w:rsidRDefault="00085185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A35EFD" w:rsidRDefault="00085185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A35EFD" w:rsidRDefault="00085185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A35EFD" w:rsidRDefault="00085185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A35EFD" w:rsidRDefault="00085185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A35EFD" w:rsidRDefault="00085185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A35EFD" w:rsidRDefault="00085185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A35EFD" w:rsidRDefault="00085185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A35EFD" w:rsidRDefault="00A35E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0F28974F" w:rsidR="00A35EFD" w:rsidRDefault="00D8005F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35EFD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A35EFD" w:rsidRDefault="00085185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A35EFD" w:rsidRDefault="000851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46122B" w:rsidRPr="0046122B" w:rsidRDefault="00D8005F" w:rsidP="0046122B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</w:t>
            </w:r>
            <w:r w:rsidR="0046122B" w:rsidRPr="0046122B">
              <w:rPr>
                <w:sz w:val="20"/>
                <w:szCs w:val="20"/>
              </w:rPr>
              <w:t>None specified</w:t>
            </w:r>
          </w:p>
          <w:p w14:paraId="1041F46A" w14:textId="0E930140" w:rsidR="004B12F5" w:rsidRDefault="004B1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EFD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A35EFD" w:rsidRDefault="0008518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A35EFD" w:rsidRDefault="000851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A35EFD" w:rsidRDefault="00085185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A35EFD" w:rsidRDefault="00085185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A35EFD" w:rsidRDefault="00085185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A35EFD" w:rsidRDefault="00085185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A35EFD" w:rsidRDefault="00085185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A35EFD" w:rsidRDefault="0008518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102CE622" w:rsidR="00A35EFD" w:rsidRPr="007F48B3" w:rsidRDefault="007F48B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 w:rsidRPr="007F48B3">
              <w:rPr>
                <w:rFonts w:eastAsiaTheme="minorHAnsi"/>
                <w:sz w:val="18"/>
                <w:szCs w:val="18"/>
                <w:lang w:val="en-GB"/>
              </w:rPr>
              <w:t>Washing and cleaning products</w:t>
            </w:r>
          </w:p>
        </w:tc>
      </w:tr>
    </w:tbl>
    <w:p w14:paraId="487DECE2" w14:textId="77777777" w:rsidR="00A35EFD" w:rsidRDefault="00A35EFD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085185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085185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Can the </w:t>
            </w:r>
            <w:r>
              <w:rPr>
                <w:b/>
                <w:sz w:val="20"/>
              </w:rPr>
              <w:t>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085185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085185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085185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195F0E50" w:rsidR="00A35EFD" w:rsidRDefault="007F48B3">
      <w:pPr>
        <w:rPr>
          <w:sz w:val="20"/>
        </w:rPr>
        <w:sectPr w:rsidR="00A35EFD">
          <w:type w:val="continuous"/>
          <w:pgSz w:w="11910" w:h="16840"/>
          <w:pgMar w:top="600" w:right="960" w:bottom="2025" w:left="8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4C66396C">
                <wp:simplePos x="0" y="0"/>
                <wp:positionH relativeFrom="page">
                  <wp:posOffset>603885</wp:posOffset>
                </wp:positionH>
                <wp:positionV relativeFrom="page">
                  <wp:posOffset>4624744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08518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085185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55pt;margin-top:364.1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MAYan3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08518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085185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085185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085185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085185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085185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08518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08518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08518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085185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085185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085185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08518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085185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085185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085185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085185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085185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085185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08518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085185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085185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085185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085185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085185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085185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0851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77777777" w:rsidR="00A35EFD" w:rsidRDefault="00085185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3742FE66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Water</w:t>
            </w:r>
          </w:p>
        </w:tc>
      </w:tr>
    </w:tbl>
    <w:p w14:paraId="3B8744D8" w14:textId="491DDAC8" w:rsidR="00A35EFD" w:rsidRDefault="00A35EFD">
      <w:pPr>
        <w:rPr>
          <w:sz w:val="20"/>
        </w:rPr>
      </w:pPr>
    </w:p>
    <w:p w14:paraId="4F68E8C9" w14:textId="77777777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085185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085185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77021B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455F5A">
              <w:rPr>
                <w:sz w:val="18"/>
              </w:rPr>
              <w:t>. Ensure eye bath to hand</w:t>
            </w:r>
          </w:p>
        </w:tc>
        <w:tc>
          <w:tcPr>
            <w:tcW w:w="5144" w:type="dxa"/>
          </w:tcPr>
          <w:p w14:paraId="3C92829E" w14:textId="2E6986D5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455F5A">
              <w:rPr>
                <w:sz w:val="18"/>
              </w:rPr>
              <w:t>acid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085185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085185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085185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340AA2E2" w14:textId="25684F11" w:rsidR="00455F5A" w:rsidRPr="00455F5A" w:rsidRDefault="00455F5A" w:rsidP="00455F5A">
            <w:pPr>
              <w:pStyle w:val="TableParagraph"/>
              <w:spacing w:line="209" w:lineRule="exact"/>
              <w:rPr>
                <w:color w:val="0000FF"/>
                <w:spacing w:val="-2"/>
                <w:sz w:val="20"/>
              </w:rPr>
            </w:pPr>
            <w:r w:rsidRPr="00455F5A">
              <w:rPr>
                <w:color w:val="0000FF"/>
                <w:spacing w:val="-2"/>
                <w:sz w:val="20"/>
              </w:rPr>
              <w:t>Bathe the eye with running water for 15 minutes. Transfer to hospital for specialist</w:t>
            </w:r>
          </w:p>
          <w:p w14:paraId="08F65450" w14:textId="17178BCD" w:rsidR="00A35EFD" w:rsidRDefault="00455F5A" w:rsidP="00455F5A">
            <w:pPr>
              <w:pStyle w:val="TableParagraph"/>
              <w:spacing w:line="209" w:lineRule="exact"/>
              <w:rPr>
                <w:sz w:val="20"/>
              </w:rPr>
            </w:pPr>
            <w:r w:rsidRPr="00455F5A">
              <w:rPr>
                <w:color w:val="0000FF"/>
                <w:spacing w:val="-2"/>
                <w:sz w:val="20"/>
              </w:rPr>
              <w:t>examination.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085185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4B43C943" w:rsidR="00A35EFD" w:rsidRDefault="006F6147" w:rsidP="004B12F5">
            <w:pPr>
              <w:pStyle w:val="TableParagraph"/>
              <w:spacing w:line="230" w:lineRule="exact"/>
              <w:ind w:right="135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Take off immediately all contaminated clothing. Rinse skin with water/shower. Get immediate medical attention. Wash contaminated clothing before reuse</w:t>
            </w:r>
            <w:r w:rsidR="004B12F5" w:rsidRPr="004B12F5">
              <w:rPr>
                <w:color w:val="0000FF"/>
                <w:sz w:val="20"/>
              </w:rPr>
              <w:t>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085185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28055FAA" w:rsidR="00A35EFD" w:rsidRDefault="006F6147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6F6147">
              <w:rPr>
                <w:color w:val="0000FF"/>
                <w:sz w:val="20"/>
              </w:rPr>
              <w:t>Not normally required. Treat symptomatically</w:t>
            </w:r>
            <w:r>
              <w:rPr>
                <w:color w:val="0000FF"/>
                <w:sz w:val="20"/>
              </w:rPr>
              <w:t>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085185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78E7D618" w:rsidR="00A35EFD" w:rsidRPr="004B12F5" w:rsidRDefault="004B12F5" w:rsidP="006F6147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4B12F5">
              <w:rPr>
                <w:color w:val="0000FF"/>
                <w:sz w:val="20"/>
              </w:rPr>
              <w:t>Wash out mouth with water. If conscious, give half a litre of water to drink immediately. Do not</w:t>
            </w:r>
            <w:r>
              <w:rPr>
                <w:color w:val="0000FF"/>
                <w:sz w:val="20"/>
              </w:rPr>
              <w:t xml:space="preserve"> </w:t>
            </w:r>
            <w:r w:rsidRPr="004B12F5">
              <w:rPr>
                <w:color w:val="0000FF"/>
                <w:sz w:val="20"/>
              </w:rPr>
              <w:t>induce vomiting. Transfer to hospital as soon as possible.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57455B8E" w:rsidR="006F6147" w:rsidRPr="006F6147" w:rsidRDefault="00455F5A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455F5A">
              <w:rPr>
                <w:color w:val="0000FF"/>
                <w:spacing w:val="-4"/>
                <w:sz w:val="20"/>
              </w:rPr>
              <w:t xml:space="preserve">Contain the spillage using </w:t>
            </w:r>
            <w:r>
              <w:rPr>
                <w:color w:val="0000FF"/>
                <w:spacing w:val="-4"/>
                <w:sz w:val="20"/>
              </w:rPr>
              <w:t>bunding.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085185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Disposal:</w:t>
            </w:r>
          </w:p>
        </w:tc>
        <w:tc>
          <w:tcPr>
            <w:tcW w:w="6202" w:type="dxa"/>
            <w:gridSpan w:val="2"/>
          </w:tcPr>
          <w:p w14:paraId="03FC8485" w14:textId="71ECCE00" w:rsidR="00A35EFD" w:rsidRDefault="00085185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085185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085185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1605497" w:rsidR="00A35EFD" w:rsidRDefault="00455F5A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 xml:space="preserve">Clover Chemicals 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085185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>
      <w:type w:val="continuous"/>
      <w:pgSz w:w="11910" w:h="16840"/>
      <w:pgMar w:top="82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85185"/>
    <w:rsid w:val="00455F5A"/>
    <w:rsid w:val="0046122B"/>
    <w:rsid w:val="004B12F5"/>
    <w:rsid w:val="006E550F"/>
    <w:rsid w:val="006F6147"/>
    <w:rsid w:val="007F48B3"/>
    <w:rsid w:val="00A35EFD"/>
    <w:rsid w:val="00D71428"/>
    <w:rsid w:val="00D8005F"/>
    <w:rsid w:val="00DA0534"/>
    <w:rsid w:val="00E1798C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5</cp:revision>
  <dcterms:created xsi:type="dcterms:W3CDTF">2023-10-25T05:48:00Z</dcterms:created>
  <dcterms:modified xsi:type="dcterms:W3CDTF">2024-10-24T16:07:00Z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